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国外四国公民投票通论</w:t>
      </w:r>
    </w:p>
    <w:p>
      <w:r>
        <w:rPr>
          <w:rFonts w:ascii="宋体" w:hAnsi="宋体" w:eastAsia="宋体"/>
          <w:sz w:val="24"/>
        </w:rPr>
        <w:t>张颖，马海伟主编；朱克寒，尤靖文，华小勇副主编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国外四国公民投票通论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张颖，马海伟主编；朱克寒，尤靖文，华小勇副主编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本书出售、求购地址：https://www.jiaokey.com/book/detail/13923335.html</w:t>
      </w:r>
    </w:p>
    <w:p>
      <w:r>
        <w:t>更多相关图书推荐：https://www.jiaokey.com</w:t>
      </w:r>
    </w:p>
    <w:p>
      <w:r>
        <w:t>张颖，马海伟主编；朱克寒，尤靖文，华小勇副主编 其他作品：https://www.jiaokey.com/tag/张颖，马海伟主编；朱克寒，尤靖文，华小勇副主编.html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关键词搜索：https://www.jiaokey.com/tag/国外四国公民投票通论.html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