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高分子化学</w:t>
      </w:r>
    </w:p>
    <w:p>
      <w:r>
        <w:rPr>
          <w:rFonts w:ascii="宋体" w:hAnsi="宋体" w:eastAsia="宋体"/>
          <w:sz w:val="24"/>
        </w:rPr>
        <w:t>林权，崔占臣主编；吕长利，孙海珠，张俊虎，孙恺，张皓，姜世梅编者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林权，崔占臣主编；吕长利，孙海珠，张俊虎，孙恺，张皓，姜世梅编者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本书出售、求购地址：https://www.jiaokey.com/book/detail/13923244.html</w:t>
      </w:r>
    </w:p>
    <w:p>
      <w:r>
        <w:t>更多相关图书推荐：https://www.jiaokey.com</w:t>
      </w:r>
    </w:p>
    <w:p>
      <w:r>
        <w:t>林权，崔占臣主编；吕长利，孙海珠，张俊虎，孙恺，张皓，姜世梅编者 其他作品：https://www.jiaokey.com/tag/林权，崔占臣主编；吕长利，孙海珠，张俊虎，孙恺，张皓，姜世梅编者.html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