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幼龄反刍动物培育研究进展  2014</w:t>
      </w:r>
    </w:p>
    <w:p>
      <w:r>
        <w:rPr>
          <w:rFonts w:ascii="宋体" w:hAnsi="宋体" w:eastAsia="宋体"/>
          <w:sz w:val="24"/>
        </w:rPr>
        <w:t>刁其玉主编；聂明非，司丙文副主编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幼龄反刍动物培育研究进展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刁其玉主编；聂明非，司丙文副主编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本书出售、求购地址：https://www.jiaokey.com/book/detail/13922861.html</w:t>
      </w:r>
    </w:p>
    <w:p>
      <w:r>
        <w:t>更多相关图书推荐：https://www.jiaokey.com</w:t>
      </w:r>
    </w:p>
    <w:p>
      <w:r>
        <w:t>刁其玉主编；聂明非，司丙文副主编 其他作品：https://www.jiaokey.com/tag/刁其玉主编；聂明非，司丙文副主编.html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关键词搜索：https://www.jiaokey.com/tag/幼龄反刍动物培育研究进展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