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大学校园案例选</w:t>
      </w:r>
    </w:p>
    <w:p>
      <w:r>
        <w:rPr>
          <w:rFonts w:ascii="宋体" w:hAnsi="宋体" w:eastAsia="宋体"/>
          <w:sz w:val="24"/>
        </w:rPr>
        <w:t>陈日文，杨小报主编；朱伦江，常治科，刘康复副主编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大学校园案例选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陈日文，杨小报主编；朱伦江，常治科，刘康复副主编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本书出售、求购地址：https://www.jiaokey.com/book/detail/13921852.html</w:t>
      </w:r>
    </w:p>
    <w:p>
      <w:r>
        <w:t>更多相关图书推荐：https://www.jiaokey.com</w:t>
      </w:r>
    </w:p>
    <w:p>
      <w:r>
        <w:t>陈日文，杨小报主编；朱伦江，常治科，刘康复副主编 其他作品：https://www.jiaokey.com/tag/陈日文，杨小报主编；朱伦江，常治科，刘康复副主编.html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关键词搜索：https://www.jiaokey.com/tag/大学校园案例选.html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