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企业海外知识产权风险应对管理指引</w:t>
      </w:r>
    </w:p>
    <w:p>
      <w:r>
        <w:rPr>
          <w:rFonts w:ascii="宋体" w:hAnsi="宋体" w:eastAsia="宋体"/>
          <w:sz w:val="24"/>
        </w:rPr>
        <w:t>广东省知识产权研究与发展中心（广东省知识产权维权援助中心），深圳市智汇远见知识产权管理有限公司编著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企业海外知识产权风险应对管理指引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广东省知识产权研究与发展中心（广东省知识产权维权援助中心），深圳市智汇远见知识产权管理有限公司编著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本书出售、求购地址：https://www.jiaokey.com/book/detail/13921744.html</w:t>
      </w:r>
    </w:p>
    <w:p>
      <w:r>
        <w:t>更多相关图书推荐：https://www.jiaokey.com</w:t>
      </w:r>
    </w:p>
    <w:p>
      <w:r>
        <w:t>广东省知识产权研究与发展中心（广东省知识产权维权援助中心），深圳市智汇远见知识产权管理有限公司编著 其他作品：https://www.jiaokey.com/tag/广东省知识产权研究与发展中心（广东省知识产权维权援助中心），深圳市智汇远见知识产权管理有限公司编著.html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关键词搜索：https://www.jiaokey.com/tag/企业海外知识产权风险应对管理指引.html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