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工程师教育培养计划工程实践教育中心建设典型案例</w:t>
      </w:r>
    </w:p>
    <w:p>
      <w:r>
        <w:rPr>
          <w:rFonts w:ascii="宋体" w:hAnsi="宋体" w:eastAsia="宋体"/>
          <w:sz w:val="24"/>
        </w:rPr>
        <w:t>卓越工程师教育培养计划工程实践教育中心建设典型案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工程师教育培养计划工程实践教育中心建设典型案例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卓越工程师教育培养计划工程实践教育中心建设典型案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本书出售、求购地址：https://www.jiaokey.com/book/detail/13920983.html</w:t>
      </w:r>
    </w:p>
    <w:p>
      <w:r>
        <w:t>更多相关图书推荐：https://www.jiaokey.com</w:t>
      </w:r>
    </w:p>
    <w:p>
      <w:r>
        <w:t>卓越工程师教育培养计划工程实践教育中心建设典型案 其他作品：https://www.jiaokey.com/tag/卓越工程师教育培养计划工程实践教育中心建设典型案.html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关键词搜索：https://www.jiaokey.com/tag/工程师教育培养计划工程实践教育中心建设典型案例.html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