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PI实战入门  彩色图解版  140个核心操作技巧分步精讲</w:t>
      </w:r>
    </w:p>
    <w:p>
      <w:r>
        <w:rPr>
          <w:rFonts w:ascii="宋体" w:hAnsi="宋体" w:eastAsia="宋体"/>
          <w:sz w:val="24"/>
        </w:rPr>
        <w:t>（美）RICHARD WENTK著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PI实战入门  彩色图解版  140个核心操作技巧分步精讲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WENTK著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本书出售、求购地址：https://www.jiaokey.com/book/detail/13920502.html</w:t>
      </w:r>
    </w:p>
    <w:p>
      <w:r>
        <w:t>更多相关图书推荐：https://www.jiaokey.com</w:t>
      </w:r>
    </w:p>
    <w:p>
      <w:r>
        <w:t>（美）RICHARD WENTK著 其他作品：https://www.jiaokey.com/tag/（美）RICHARD WENTK著.html</w:t>
      </w:r>
    </w:p>
    <w:p>
      <w:r>
        <w:t>关键词搜索：https://www.jiaokey.com/tag/RASPBERRY PI实战入门  彩色图解版  140个核心操作技巧分步精讲.html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