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比才  采珠者</w:t>
      </w:r>
    </w:p>
    <w:p>
      <w:r>
        <w:rPr>
          <w:rFonts w:ascii="宋体" w:hAnsi="宋体" w:eastAsia="宋体"/>
          <w:sz w:val="24"/>
        </w:rPr>
        <w:t>比才（G.Bizet）作曲；科尔蒙（E.Cormon）等剧本；吴祖强主编；刘诗嵘副主编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比才  采珠者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比才（G.Bizet）作曲；科尔蒙（E.Cormon）等剧本；吴祖强主编；刘诗嵘副主编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本书出售、求购地址：https://www.jiaokey.com/book/detail/13920226.html</w:t>
      </w:r>
    </w:p>
    <w:p>
      <w:r>
        <w:t>更多相关图书推荐：https://www.jiaokey.com</w:t>
      </w:r>
    </w:p>
    <w:p>
      <w:r>
        <w:t>比才（G.Bizet）作曲；科尔蒙（E.Cormon）等剧本；吴祖强主编；刘诗嵘副主编 其他作品：https://www.jiaokey.com/tag/比才（G.Bizet）作曲；科尔蒙（E.Cormon）等剧本；吴祖强主编；刘诗嵘副主编.html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关键词搜索：https://www.jiaokey.com/tag/比才  采珠者.html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