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21世纪艺术设计专业“十二五”规划教材  建筑速写</w:t>
      </w:r>
    </w:p>
    <w:p>
      <w:r>
        <w:rPr>
          <w:rFonts w:ascii="宋体" w:hAnsi="宋体" w:eastAsia="宋体"/>
          <w:sz w:val="24"/>
        </w:rPr>
        <w:t>黄文娟，黄燕萍，佟理主编；孙凤森，李红霞，姜黎等副主编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21世纪艺术设计专业“十二五”规划教材  建筑速写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黄文娟，黄燕萍，佟理主编；孙凤森，李红霞，姜黎等副主编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本书出售、求购地址：https://www.jiaokey.com/book/detail/13918918.html</w:t>
      </w:r>
    </w:p>
    <w:p>
      <w:r>
        <w:t>更多相关图书推荐：https://www.jiaokey.com</w:t>
      </w:r>
    </w:p>
    <w:p>
      <w:r>
        <w:t>黄文娟，黄燕萍，佟理主编；孙凤森，李红霞，姜黎等副主编 其他作品：https://www.jiaokey.com/tag/黄文娟，黄燕萍，佟理主编；孙凤森，李红霞，姜黎等副主编.html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关键词搜索：https://www.jiaokey.com/tag/21世纪艺术设计专业“十二五”规划教材  建筑速写.html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