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第七交响曲 和毅庄诚 为钢琴、合唱队及交响乐队而作 总谱 作品52号=Symphony NO.7 “He Yi Zhuang Cheng” For Piano</w:t>
      </w:r>
    </w:p>
    <w:p>
      <w:r>
        <w:rPr>
          <w:rFonts w:ascii="宋体" w:hAnsi="宋体" w:eastAsia="宋体"/>
          <w:sz w:val="24"/>
        </w:rPr>
        <w:t>王西麟作曲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第七交响曲 和毅庄诚 为钢琴、合唱队及交响乐队而作 总谱 作品52号=Symphony NO.7 “He Yi Zhuang Cheng”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王西麟作曲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本书出售、求购地址：https://www.jiaokey.com/book/detail/13918847.html</w:t>
      </w:r>
    </w:p>
    <w:p>
      <w:r>
        <w:t>更多相关图书推荐：https://www.jiaokey.com</w:t>
      </w:r>
    </w:p>
    <w:p>
      <w:r>
        <w:t>王西麟作曲 其他作品：https://www.jiaokey.com/tag/王西麟作曲.html</w:t>
      </w:r>
    </w:p>
    <w:p>
      <w:r>
        <w:t>关键词搜索：https://www.jiaokey.com/tag/第七交响曲 和毅庄诚 为钢琴、合唱队及交响乐队而作 总谱 作品52号=Symphony NO.7 “He Yi Zhuang Cheng”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