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第3版  实验教程</w:t>
      </w:r>
    </w:p>
    <w:p>
      <w:r>
        <w:rPr>
          <w:rFonts w:ascii="宋体" w:hAnsi="宋体" w:eastAsia="宋体"/>
          <w:sz w:val="24"/>
        </w:rPr>
        <w:t>蒋彦，奚越主编；唐好魁，史桂娴，李崇威，崔忠玲，王钦，闫明霞，朱连江，张晓丽编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第3版  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蒋彦，奚越主编；唐好魁，史桂娴，李崇威，崔忠玲，王钦，闫明霞，朱连江，张晓丽编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本书出售、求购地址：https://www.jiaokey.com/book/detail/13918594.html</w:t>
      </w:r>
    </w:p>
    <w:p>
      <w:r>
        <w:t>更多相关图书推荐：https://www.jiaokey.com</w:t>
      </w:r>
    </w:p>
    <w:p>
      <w:r>
        <w:t>蒋彦，奚越主编；唐好魁，史桂娴，李崇威，崔忠玲，王钦，闫明霞，朱连江，张晓丽编 其他作品：https://www.jiaokey.com/tag/蒋彦，奚越主编；唐好魁，史桂娴，李崇威，崔忠玲，王钦，闫明霞，朱连江，张晓丽编.html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关键词搜索：https://www.jiaokey.com/tag/数据库技术及应用  第3版  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