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京剧锣鼓谱简编</w:t>
      </w:r>
    </w:p>
    <w:p>
      <w:r>
        <w:rPr>
          <w:rFonts w:ascii="宋体" w:hAnsi="宋体" w:eastAsia="宋体"/>
          <w:sz w:val="24"/>
        </w:rPr>
        <w:t>中国戏曲研究院编；张宇慈，屠楚材，吴春澧编写者；何为校阅者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京剧锣鼓谱简编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中国戏曲研究院编；张宇慈，屠楚材，吴春澧编写者；何为校阅者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本书出售、求购地址：https://www.jiaokey.com/book/detail/13918180.html</w:t>
      </w:r>
    </w:p>
    <w:p>
      <w:r>
        <w:t>更多相关图书推荐：https://www.jiaokey.com</w:t>
      </w:r>
    </w:p>
    <w:p>
      <w:r>
        <w:t>中国戏曲研究院编；张宇慈，屠楚材，吴春澧编写者；何为校阅者 其他作品：https://www.jiaokey.com/tag/中国戏曲研究院编；张宇慈，屠楚材，吴春澧编写者；何为校阅者.html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关键词搜索：https://www.jiaokey.com/tag/京剧锣鼓谱简编.html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