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居民收入差距适度性测度与预警研究</w:t>
      </w:r>
    </w:p>
    <w:p>
      <w:r>
        <w:rPr>
          <w:rFonts w:ascii="宋体" w:hAnsi="宋体" w:eastAsia="宋体"/>
          <w:sz w:val="24"/>
        </w:rPr>
        <w:t>孙敬水著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居民收入差距适度性测度与预警研究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本书出售、求购地址：https://www.jiaokey.com/book/detail/13917298.html</w:t>
      </w:r>
    </w:p>
    <w:p>
      <w:r>
        <w:t>更多相关图书推荐：https://www.jiaokey.com</w:t>
      </w:r>
    </w:p>
    <w:p>
      <w:r>
        <w:t>孙敬水著 其他作品：https://www.jiaokey.com/tag/孙敬水著.html</w:t>
      </w:r>
    </w:p>
    <w:p>
      <w:r>
        <w:t>关键词搜索：https://www.jiaokey.com/tag/居民收入差距适度性测度与预警研究.html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