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南靖文物大观</w:t>
      </w:r>
    </w:p>
    <w:p>
      <w:r>
        <w:rPr>
          <w:rFonts w:ascii="宋体" w:hAnsi="宋体" w:eastAsia="宋体"/>
          <w:sz w:val="24"/>
        </w:rPr>
        <w:t>林海川主编；简荣伟副主编；南靖县文化体育局南靖土楼申遗办编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林海川主编；简荣伟副主编；南靖县文化体育局南靖土楼申遗办编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本书出售、求购地址：https://www.jiaokey.com/book/detail/13917059.html</w:t>
      </w:r>
    </w:p>
    <w:p>
      <w:r>
        <w:t>更多相关图书推荐：https://www.jiaokey.com</w:t>
      </w:r>
    </w:p>
    <w:p>
      <w:r>
        <w:t>林海川主编；简荣伟副主编；南靖县文化体育局南靖土楼申遗办编 其他作品：https://www.jiaokey.com/tag/林海川主编；简荣伟副主编；南靖县文化体育局南靖土楼申遗办编.html</w:t>
      </w:r>
    </w:p>
    <w:p>
      <w:r>
        <w:t>关键词搜索：https://www.jiaokey.com/tag/南靖文物大观.html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