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中国民族声乐艺术研究</w:t>
      </w:r>
    </w:p>
    <w:p>
      <w:r>
        <w:rPr>
          <w:rFonts w:ascii="宋体" w:hAnsi="宋体" w:eastAsia="宋体"/>
          <w:sz w:val="24"/>
        </w:rPr>
        <w:t>禹魁英，雍晓兰，朱丽纳主编；安洁，王艳，魏潇潇，白布和副主编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禹魁英，雍晓兰，朱丽纳主编；安洁，王艳，魏潇潇，白布和副主编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本书出售、求购地址：https://www.jiaokey.com/book/detail/13916721.html</w:t>
      </w:r>
    </w:p>
    <w:p>
      <w:r>
        <w:t>更多相关图书推荐：https://www.jiaokey.com</w:t>
      </w:r>
    </w:p>
    <w:p>
      <w:r>
        <w:t>禹魁英，雍晓兰，朱丽纳主编；安洁，王艳，魏潇潇，白布和副主编 其他作品：https://www.jiaokey.com/tag/禹魁英，雍晓兰，朱丽纳主编；安洁，王艳，魏潇潇，白布和副主编.html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关键词搜索：https://www.jiaokey.com/tag/中国民族声乐艺术研究.html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