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中国越剧  弦越流韵</w:t>
      </w:r>
    </w:p>
    <w:p>
      <w:r>
        <w:rPr>
          <w:rFonts w:ascii="宋体" w:hAnsi="宋体" w:eastAsia="宋体"/>
          <w:sz w:val="24"/>
        </w:rPr>
        <w:t>弦音袅袅马立超越剧主胡辑；乐声飞扬越剧名家名段合辑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中国越剧  弦越流韵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弦音袅袅马立超越剧主胡辑；乐声飞扬越剧名家名段合辑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本书出售、求购地址：https://www.jiaokey.com/book/detail/13916460.html</w:t>
      </w:r>
    </w:p>
    <w:p>
      <w:r>
        <w:t>更多相关图书推荐：https://www.jiaokey.com</w:t>
      </w:r>
    </w:p>
    <w:p>
      <w:r>
        <w:t>弦音袅袅马立超越剧主胡辑；乐声飞扬越剧名家名段合辑 其他作品：https://www.jiaokey.com/tag/弦音袅袅马立超越剧主胡辑；乐声飞扬越剧名家名段合辑.html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关键词搜索：https://www.jiaokey.com/tag/中国越剧  弦越流韵.html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