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大提琴曲选  第2集  大提琴和钢琴谱  选自1988年第一届全国大提琴比赛曲目</w:t>
      </w:r>
    </w:p>
    <w:p>
      <w:r>
        <w:rPr>
          <w:rFonts w:ascii="宋体" w:hAnsi="宋体" w:eastAsia="宋体"/>
          <w:sz w:val="24"/>
        </w:rPr>
        <w:t>李宗礼编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大提琴曲选  第2集  大提琴和钢琴谱  选自1988年第一届全国大提琴比赛曲目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本书出售、求购地址：https://www.jiaokey.com/book/detail/13916429.html</w:t>
      </w:r>
    </w:p>
    <w:p>
      <w:r>
        <w:t>更多相关图书推荐：https://www.jiaokey.com</w:t>
      </w:r>
    </w:p>
    <w:p>
      <w:r>
        <w:t>李宗礼编 其他作品：https://www.jiaokey.com/tag/李宗礼编.html</w:t>
      </w:r>
    </w:p>
    <w:p>
      <w:r>
        <w:t>NULL 出版图书：https://www.jiaokey.com/tag/NULL.html</w:t>
      </w:r>
    </w:p>
    <w:p>
      <w:r>
        <w:t>关键词搜索：https://www.jiaokey.com/tag/大提琴曲选  第2集  大提琴和钢琴谱  选自1988年第一届全国大提琴比赛曲目.html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