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从经典走向现代  立场、观点、方法新论</w:t>
      </w:r>
    </w:p>
    <w:p>
      <w:r>
        <w:rPr>
          <w:rFonts w:ascii="宋体" w:hAnsi="宋体" w:eastAsia="宋体"/>
          <w:sz w:val="24"/>
        </w:rPr>
        <w:t>张传芳主编；陈经璋，舒济浩副主编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从经典走向现代  立场、观点、方法新论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张传芳主编；陈经璋，舒济浩副主编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本书出售、求购地址：https://www.jiaokey.com/book/detail/13916223.html</w:t>
      </w:r>
    </w:p>
    <w:p>
      <w:r>
        <w:t>更多相关图书推荐：https://www.jiaokey.com</w:t>
      </w:r>
    </w:p>
    <w:p>
      <w:r>
        <w:t>张传芳主编；陈经璋，舒济浩副主编 其他作品：https://www.jiaokey.com/tag/张传芳主编；陈经璋，舒济浩副主编.html</w:t>
      </w:r>
    </w:p>
    <w:p>
      <w:r>
        <w:t>中国美术学院社 出版图书：https://www.jiaokey.com/tag/中国美术学院社.html</w:t>
      </w:r>
    </w:p>
    <w:p>
      <w:r>
        <w:t>关键词搜索：https://www.jiaokey.com/tag/从经典走向现代  立场、观点、方法新论.html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