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香港两栖爬行类众生相</w:t>
      </w:r>
    </w:p>
    <w:p>
      <w:r>
        <w:rPr>
          <w:rFonts w:ascii="宋体" w:hAnsi="宋体" w:eastAsia="宋体"/>
          <w:sz w:val="24"/>
        </w:rPr>
        <w:t>苏乐轩著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香港两栖爬行类众生相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苏乐轩著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香港自然探索学会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本书出售、求购地址：https://www.jiaokey.com/book/detail/13915960.html</w:t>
      </w:r>
    </w:p>
    <w:p>
      <w:r>
        <w:t>更多相关图书推荐：https://www.jiaokey.com</w:t>
      </w:r>
    </w:p>
    <w:p>
      <w:r>
        <w:t>苏乐轩著 其他作品：https://www.jiaokey.com/tag/苏乐轩著.html</w:t>
      </w:r>
    </w:p>
    <w:p>
      <w:r>
        <w:t>香港自然探索学会 出版图书：https://www.jiaokey.com/tag/香港自然探索学会.html</w:t>
      </w:r>
    </w:p>
    <w:p>
      <w:r>
        <w:t>关键词搜索：https://www.jiaokey.com/tag/香港两栖爬行类众生相.html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