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基督宗教与中国  历史·哲学篇</w:t>
      </w:r>
    </w:p>
    <w:p>
      <w:r>
        <w:rPr>
          <w:rFonts w:ascii="宋体" w:hAnsi="宋体" w:eastAsia="宋体"/>
          <w:sz w:val="24"/>
        </w:rPr>
        <w:t>冯志弘著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基督宗教与中国  历史·哲学篇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本书出售、求购地址：https://www.jiaokey.com/book/detail/13915951.html</w:t>
      </w:r>
    </w:p>
    <w:p>
      <w:r>
        <w:t>更多相关图书推荐：https://www.jiaokey.com</w:t>
      </w:r>
    </w:p>
    <w:p>
      <w:r>
        <w:t>冯志弘著 其他作品：https://www.jiaokey.com/tag/冯志弘著.html</w:t>
      </w:r>
    </w:p>
    <w:p>
      <w:r>
        <w:t>香港城市大学 出版图书：https://www.jiaokey.com/tag/香港城市大学.html</w:t>
      </w:r>
    </w:p>
    <w:p>
      <w:r>
        <w:t>关键词搜索：https://www.jiaokey.com/tag/基督宗教与中国  历史·哲学篇.html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