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欧洲建筑遗产修复的方法与技术</w:t>
      </w:r>
    </w:p>
    <w:p>
      <w:r>
        <w:rPr>
          <w:rFonts w:ascii="宋体" w:hAnsi="宋体" w:eastAsia="宋体"/>
          <w:sz w:val="24"/>
        </w:rPr>
        <w:t>（意）卡西娅原著；许楗，李婧竹，蒋维乐翻译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欧洲建筑遗产修复的方法与技术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（意）卡西娅原著；许楗，李婧竹，蒋维乐翻译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本书出售、求购地址：https://www.jiaokey.com/book/detail/13915693.html</w:t>
      </w:r>
    </w:p>
    <w:p>
      <w:r>
        <w:t>更多相关图书推荐：https://www.jiaokey.com</w:t>
      </w:r>
    </w:p>
    <w:p>
      <w:r>
        <w:t>（意）卡西娅原著；许楗，李婧竹，蒋维乐翻译 其他作品：https://www.jiaokey.com/tag/（意）卡西娅原著；许楗，李婧竹，蒋维乐翻译.html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关键词搜索：https://www.jiaokey.com/tag/欧洲建筑遗产修复的方法与技术.html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