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2015基础与实训</w:t>
      </w:r>
    </w:p>
    <w:p>
      <w:r>
        <w:rPr>
          <w:rFonts w:ascii="宋体" w:hAnsi="宋体" w:eastAsia="宋体"/>
          <w:sz w:val="24"/>
        </w:rPr>
        <w:t>于春艳，甘荣飞主编；黄坤，金乌吉斯古楞，曹文龙，祝艺丹副主编；田福润主审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于春艳，甘荣飞主编；黄坤，金乌吉斯古楞，曹文龙，祝艺丹副主编；田福润主审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本书出售、求购地址：https://www.jiaokey.com/book/detail/13914792.html</w:t>
      </w:r>
    </w:p>
    <w:p>
      <w:r>
        <w:t>更多相关图书推荐：https://www.jiaokey.com</w:t>
      </w:r>
    </w:p>
    <w:p>
      <w:r>
        <w:t>于春艳，甘荣飞主编；黄坤，金乌吉斯古楞，曹文龙，祝艺丹副主编；田福润主审 其他作品：https://www.jiaokey.com/tag/于春艳，甘荣飞主编；黄坤，金乌吉斯古楞，曹文龙，祝艺丹副主编；田福润主审.html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2015基础与实训.html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