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精神疾病司法鉴定  刑事篇</w:t>
      </w:r>
    </w:p>
    <w:p>
      <w:r>
        <w:rPr>
          <w:rFonts w:ascii="宋体" w:hAnsi="宋体" w:eastAsia="宋体"/>
          <w:sz w:val="24"/>
        </w:rPr>
        <w:t>贾福军，郭光全，蔡伟雄主编；聂立泽，李学武副主编；全东明等编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精神疾病司法鉴定  刑事篇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贾福军，郭光全，蔡伟雄主编；聂立泽，李学武副主编；全东明等编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本书出售、求购地址：https://www.jiaokey.com/book/detail/13913996.html</w:t>
      </w:r>
    </w:p>
    <w:p>
      <w:r>
        <w:t>更多相关图书推荐：https://www.jiaokey.com</w:t>
      </w:r>
    </w:p>
    <w:p>
      <w:r>
        <w:t>贾福军，郭光全，蔡伟雄主编；聂立泽，李学武副主编；全东明等编 其他作品：https://www.jiaokey.com/tag/贾福军，郭光全，蔡伟雄主编；聂立泽，李学武副主编；全东明等编.html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关键词搜索：https://www.jiaokey.com/tag/精神疾病司法鉴定  刑事篇.html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