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CS5动画设计与制作实例教程</w:t>
      </w:r>
    </w:p>
    <w:p>
      <w:r>
        <w:rPr>
          <w:rFonts w:ascii="宋体" w:hAnsi="宋体" w:eastAsia="宋体"/>
          <w:sz w:val="24"/>
        </w:rPr>
        <w:t>王德永，樊继主编；马莹莹，戴雯惠，石坤泉副主编；王留根主审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王德永，樊继主编；马莹莹，戴雯惠，石坤泉副主编；王留根主审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本书出售、求购地址：https://www.jiaokey.com/book/detail/13913143.html</w:t>
      </w:r>
    </w:p>
    <w:p>
      <w:r>
        <w:t>更多相关图书推荐：https://www.jiaokey.com</w:t>
      </w:r>
    </w:p>
    <w:p>
      <w:r>
        <w:t>王德永，樊继主编；马莹莹，戴雯惠，石坤泉副主编；王留根主审 其他作品：https://www.jiaokey.com/tag/王德永，樊继主编；马莹莹，戴雯惠，石坤泉副主编；王留根主审.html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CS5动画设计与制作实例教程.html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