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弘扬成功精神  纪念特刊  石井郑成功庙奠基大典纪念特刊</w:t>
      </w:r>
    </w:p>
    <w:p>
      <w:r>
        <w:rPr>
          <w:rFonts w:ascii="宋体" w:hAnsi="宋体" w:eastAsia="宋体"/>
          <w:sz w:val="24"/>
        </w:rPr>
        <w:t>石井郑成功庙筹建委员会编；台北护国延平宫管委会协办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弘扬成功精神  纪念特刊  石井郑成功庙奠基大典纪念特刊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石井郑成功庙筹建委员会编；台北护国延平宫管委会协办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本书出售、求购地址：https://www.jiaokey.com/book/detail/13913102.html</w:t>
      </w:r>
    </w:p>
    <w:p>
      <w:r>
        <w:t>更多相关图书推荐：https://www.jiaokey.com</w:t>
      </w:r>
    </w:p>
    <w:p>
      <w:r>
        <w:t>石井郑成功庙筹建委员会编；台北护国延平宫管委会协办 其他作品：https://www.jiaokey.com/tag/石井郑成功庙筹建委员会编；台北护国延平宫管委会协办.html</w:t>
      </w:r>
    </w:p>
    <w:p>
      <w:r>
        <w:t>关键词搜索：https://www.jiaokey.com/tag/弘扬成功精神  纪念特刊  石井郑成功庙奠基大典纪念特刊.html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