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鼓浪屿立春</w:t>
      </w:r>
    </w:p>
    <w:p>
      <w:r>
        <w:rPr>
          <w:rFonts w:ascii="宋体" w:hAnsi="宋体" w:eastAsia="宋体"/>
          <w:sz w:val="24"/>
        </w:rPr>
        <w:t>朱润虹主编；陈毅立，翁星春，章维新，谢瑞隆副主编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朱润虹主编；陈毅立，翁星春，章维新，谢瑞隆副主编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厦门鼓浪屿申遗办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本书出售、求购地址：https://www.jiaokey.com/book/detail/13913009.html</w:t>
      </w:r>
    </w:p>
    <w:p>
      <w:r>
        <w:t>更多相关图书推荐：https://www.jiaokey.com</w:t>
      </w:r>
    </w:p>
    <w:p>
      <w:r>
        <w:t>朱润虹主编；陈毅立，翁星春，章维新，谢瑞隆副主编 其他作品：https://www.jiaokey.com/tag/朱润虹主编；陈毅立，翁星春，章维新，谢瑞隆副主编.html</w:t>
      </w:r>
    </w:p>
    <w:p>
      <w:r>
        <w:t>厦门鼓浪屿申遗办 出版图书：https://www.jiaokey.com/tag/厦门鼓浪屿申遗办.html</w:t>
      </w:r>
    </w:p>
    <w:p>
      <w:r>
        <w:t>关键词搜索：https://www.jiaokey.com/tag/鼓浪屿立春.html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