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书名：视觉文化与视觉艺术符号学  艺术史研究的新视角</w:t>
      </w:r>
    </w:p>
    <w:p>
      <w:r>
        <w:t>作者：段炼著</w:t>
      </w:r>
    </w:p>
    <w:p>
      <w:r>
        <w:t>出版社：成都：四川大学出版社</w:t>
      </w:r>
    </w:p>
    <w:p>
      <w:r>
        <w:t>出版日期：2015.05</w:t>
      </w:r>
    </w:p>
    <w:p>
      <w:r>
        <w:t>总页数：371</w:t>
      </w:r>
    </w:p>
    <w:p>
      <w:r>
        <w:t>更多请访问教客网: www.jiaokey.com</w:t>
      </w:r>
    </w:p>
    <w:p>
      <w:r>
        <w:t>视觉文化与视觉艺术符号学  艺术史研究的新视角 评论地址：https://www.jiaokey.com/book/detail/13912722.html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