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黑箱社会  掌控信息和金钱的数据法则</w:t>
      </w:r>
    </w:p>
    <w:p>
      <w:r>
        <w:rPr>
          <w:rFonts w:ascii="宋体" w:hAnsi="宋体" w:eastAsia="宋体"/>
          <w:sz w:val="24"/>
        </w:rPr>
        <w:t>（美）帕斯夸里著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黑箱社会  掌控信息和金钱的数据法则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（美）帕斯夸里著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本书出售、求购地址：https://www.jiaokey.com/book/detail/13911107.html</w:t>
      </w:r>
    </w:p>
    <w:p>
      <w:r>
        <w:t>更多相关图书推荐：https://www.jiaokey.com</w:t>
      </w:r>
    </w:p>
    <w:p>
      <w:r>
        <w:t>（美）帕斯夸里著 其他作品：https://www.jiaokey.com/tag/（美）帕斯夸里著.html</w:t>
      </w:r>
    </w:p>
    <w:p>
      <w:r>
        <w:t>中信出版集团 出版图书：https://www.jiaokey.com/tag/中信出版集团.html</w:t>
      </w:r>
    </w:p>
    <w:p>
      <w:r>
        <w:t>关键词搜索：https://www.jiaokey.com/tag/黑箱社会  掌控信息和金钱的数据法则.html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