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孽海花</w:t>
      </w:r>
    </w:p>
    <w:p>
      <w:r>
        <w:rPr>
          <w:rFonts w:ascii="宋体" w:hAnsi="宋体" w:eastAsia="宋体"/>
          <w:sz w:val="24"/>
        </w:rPr>
        <w:t>曾朴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孽海花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9787501584635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古代至近代作品（~1919年）</w:t>
            </w:r>
          </w:p>
        </w:tc>
      </w:tr>
    </w:tbl>
    <w:p/>
    <w:p>
      <w:pPr>
        <w:pStyle w:val="Heading1"/>
      </w:pPr>
      <w:r>
        <w:t>图书介绍</w:t>
      </w:r>
    </w:p>
    <w:p>
      <w:r>
        <w:t>《孽海花》为晚清四大谴责小说之一，讲述了19世纪后期中国“文化的推移”和“政治的变动”，抨击了腐朽没落的封建科举和政治制度，讽刺了不堪承当大事的达官名士，真实地反映了当时市民的精神生活和文化心态。作品在结构上首次尝试近代块状小说与传统网状小说相结合的方式。</w:t>
      </w:r>
    </w:p>
    <w:p/>
    <w:p>
      <w:r>
        <w:t>本书出售、求购地址：https://www.jiaokey.com/book/detail/13910948.html</w:t>
      </w:r>
    </w:p>
    <w:p>
      <w:r>
        <w:t>更多古代至近代作品（~1919年）图书推荐：https://www.jiaokey.com</w:t>
      </w:r>
    </w:p>
    <w:p>
      <w:r>
        <w:t>曾朴 其他作品：https://www.jiaokey.com/tag/曾朴.html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