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2000-2014年款日韩轿车归零与设定速查手册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2000-2014年款日韩轿车归零与设定速查手册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本书出售、求购地址：https://www.jiaokey.com/book/detail/13910911.html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关键词搜索：https://www.jiaokey.com/tag/2000-2014年款日韩轿车归零与设定速查手册.html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