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第3编  72  历史·地理类  印尼社会发展概观  20世纪之南洋</w:t>
      </w:r>
    </w:p>
    <w:p>
      <w:r>
        <w:rPr>
          <w:rFonts w:ascii="宋体" w:hAnsi="宋体" w:eastAsia="宋体"/>
          <w:sz w:val="24"/>
        </w:rPr>
        <w:t>王任叔著；丘守愚著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第3编  72  历史·地理类  印尼社会发展概观  20世纪之南洋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王任叔著；丘守愚著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本书出售、求购地址：https://www.jiaokey.com/book/detail/13910538.html</w:t>
      </w:r>
    </w:p>
    <w:p>
      <w:r>
        <w:t>更多相关图书推荐：https://www.jiaokey.com</w:t>
      </w:r>
    </w:p>
    <w:p>
      <w:r>
        <w:t>王任叔著；丘守愚著 其他作品：https://www.jiaokey.com/tag/王任叔著；丘守愚著.html</w:t>
      </w:r>
    </w:p>
    <w:p>
      <w:r>
        <w:t>上海：上海书店 出版图书：https://www.jiaokey.com/tag/上海：上海书店.html</w:t>
      </w:r>
    </w:p>
    <w:p>
      <w:r>
        <w:t>关键词搜索：https://www.jiaokey.com/tag/民国丛书  第3编  72  历史·地理类  印尼社会发展概观  20世纪之南洋.html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