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书名：论日本法院判决的非法性  试析中国民间对日索赔形势和任务</w:t>
      </w:r>
    </w:p>
    <w:p>
      <w:r>
        <w:t>作者：陈春龙</w:t>
      </w:r>
    </w:p>
    <w:p>
      <w:r>
        <w:t>出版社：中国民间对日索赔联合会</w:t>
      </w:r>
    </w:p>
    <w:p>
      <w:r>
        <w:t>出版日期：2009</w:t>
      </w:r>
    </w:p>
    <w:p>
      <w:r>
        <w:t>总页数：34</w:t>
      </w:r>
    </w:p>
    <w:p>
      <w:r>
        <w:t>更多请访问教客网: www.jiaokey.com</w:t>
      </w:r>
    </w:p>
    <w:p>
      <w:r>
        <w:t>论日本法院判决的非法性  试析中国民间对日索赔形势和任务 评论地址：https://www.jiaokey.com/book/detail/13909295.html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