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大规模定制的客户需求激励与优化</w:t>
      </w:r>
    </w:p>
    <w:p>
      <w:r>
        <w:rPr>
          <w:rFonts w:ascii="宋体" w:hAnsi="宋体" w:eastAsia="宋体"/>
          <w:sz w:val="24"/>
        </w:rPr>
        <w:t>吴清烈著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大规模定制的客户需求激励与优化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本书出售、求购地址：https://www.jiaokey.com/book/detail/13909183.html</w:t>
      </w:r>
    </w:p>
    <w:p>
      <w:r>
        <w:t>更多相关图书推荐：https://www.jiaokey.com</w:t>
      </w:r>
    </w:p>
    <w:p>
      <w:r>
        <w:t>吴清烈著 其他作品：https://www.jiaokey.com/tag/吴清烈著.html</w:t>
      </w:r>
    </w:p>
    <w:p>
      <w:r>
        <w:t>关键词搜索：https://www.jiaokey.com/tag/大规模定制的客户需求激励与优化.html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