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中学养成教育校本教材  地方谚语解读</w:t>
      </w:r>
    </w:p>
    <w:p>
      <w:r>
        <w:rPr>
          <w:rFonts w:ascii="宋体" w:hAnsi="宋体" w:eastAsia="宋体"/>
          <w:sz w:val="24"/>
        </w:rPr>
        <w:t>傅克瑞编著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中学养成教育校本教材  地方谚语解读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傅克瑞编著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晋城市凤鸣中学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本书出售、求购地址：https://www.jiaokey.com/book/detail/13908900.html</w:t>
      </w:r>
    </w:p>
    <w:p>
      <w:r>
        <w:t>更多相关图书推荐：https://www.jiaokey.com</w:t>
      </w:r>
    </w:p>
    <w:p>
      <w:r>
        <w:t>傅克瑞编著 其他作品：https://www.jiaokey.com/tag/傅克瑞编著.html</w:t>
      </w:r>
    </w:p>
    <w:p>
      <w:r>
        <w:t>晋城市凤鸣中学 出版图书：https://www.jiaokey.com/tag/晋城市凤鸣中学.html</w:t>
      </w:r>
    </w:p>
    <w:p>
      <w:r>
        <w:t>关键词搜索：https://www.jiaokey.com/tag/中学养成教育校本教材  地方谚语解读.html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