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沁水十二届人大  1998.4-2003.6</w:t>
      </w:r>
    </w:p>
    <w:p>
      <w:r>
        <w:rPr>
          <w:rFonts w:ascii="宋体" w:hAnsi="宋体" w:eastAsia="宋体"/>
          <w:sz w:val="24"/>
        </w:rPr>
        <w:t>邵委员主编；李德政，李兴国副主编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沁水十二届人大  1998.4-2003.6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邵委员主编；李德政，李兴国副主编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本书出售、求购地址：https://www.jiaokey.com/book/detail/13908855.html</w:t>
      </w:r>
    </w:p>
    <w:p>
      <w:r>
        <w:t>更多相关图书推荐：https://www.jiaokey.com</w:t>
      </w:r>
    </w:p>
    <w:p>
      <w:r>
        <w:t>邵委员主编；李德政，李兴国副主编 其他作品：https://www.jiaokey.com/tag/邵委员主编；李德政，李兴国副主编.html</w:t>
      </w:r>
    </w:p>
    <w:p>
      <w:r>
        <w:t>关键词搜索：https://www.jiaokey.com/tag/沁水十二届人大  1998.4-2003.6.html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