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机械制造技术训练</w:t>
      </w:r>
    </w:p>
    <w:p>
      <w:r>
        <w:rPr>
          <w:rFonts w:ascii="宋体" w:hAnsi="宋体" w:eastAsia="宋体"/>
          <w:sz w:val="24"/>
        </w:rPr>
        <w:t>于兆勤，郭钟宁，何汉武主编；李伟华，余冠洲，杨灿明副主编；谢小柱，黄惠平，石俊杰参编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于兆勤，郭钟宁，何汉武主编；李伟华，余冠洲，杨灿明副主编；谢小柱，黄惠平，石俊杰参编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本书出售、求购地址：https://www.jiaokey.com/book/detail/13906061.html</w:t>
      </w:r>
    </w:p>
    <w:p>
      <w:r>
        <w:t>更多相关图书推荐：https://www.jiaokey.com</w:t>
      </w:r>
    </w:p>
    <w:p>
      <w:r>
        <w:t>于兆勤，郭钟宁，何汉武主编；李伟华，余冠洲，杨灿明副主编；谢小柱，黄惠平，石俊杰参编 其他作品：https://www.jiaokey.com/tag/于兆勤，郭钟宁，何汉武主编；李伟华，余冠洲，杨灿明副主编；谢小柱，黄惠平，石俊杰参编.html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关键词搜索：https://www.jiaokey.com/tag/机械制造技术训练.html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