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陈嘉庚研究会年会交流材料  光辉的旗帜  历史的回声  大田县借助“第2集美学村”旧址开展陈嘉庚爱国主义教育活动剪影</w:t>
      </w:r>
    </w:p>
    <w:p>
      <w:r>
        <w:rPr>
          <w:rFonts w:ascii="宋体" w:hAnsi="宋体" w:eastAsia="宋体"/>
          <w:sz w:val="24"/>
        </w:rPr>
        <w:t>大田县陈嘉庚研究会，福建省大田县第一中学编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陈嘉庚研究会年会交流材料  光辉的旗帜  历史的回声  大田县借助“第2集美学村”旧址开展陈嘉庚爱国主义教育活动剪影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大田县陈嘉庚研究会，福建省大田县第一中学编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大田县陈嘉庚研究会；福建省大田县第一中学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本书出售、求购地址：https://www.jiaokey.com/book/detail/13905029.html</w:t>
      </w:r>
    </w:p>
    <w:p>
      <w:r>
        <w:t>更多相关图书推荐：https://www.jiaokey.com</w:t>
      </w:r>
    </w:p>
    <w:p>
      <w:r>
        <w:t>大田县陈嘉庚研究会，福建省大田县第一中学编 其他作品：https://www.jiaokey.com/tag/大田县陈嘉庚研究会，福建省大田县第一中学编.html</w:t>
      </w:r>
    </w:p>
    <w:p>
      <w:r>
        <w:t>大田县陈嘉庚研究会；福建省大田县第一中学 出版图书：https://www.jiaokey.com/tag/大田县陈嘉庚研究会；福建省大田县第一中学.html</w:t>
      </w:r>
    </w:p>
    <w:p>
      <w:r>
        <w:t>关键词搜索：https://www.jiaokey.com/tag/陈嘉庚研究会年会交流材料  光辉的旗帜  历史的回声  大田县借助“第2集美学村”旧址开展陈嘉庚爱国主义教育活动剪影.html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