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国际儒学发展报告  2013</w:t>
      </w:r>
    </w:p>
    <w:p>
      <w:r>
        <w:rPr>
          <w:rFonts w:ascii="宋体" w:hAnsi="宋体" w:eastAsia="宋体"/>
          <w:sz w:val="24"/>
        </w:rPr>
        <w:t>陈炎，颜炳罡主编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陈炎，颜炳罡主编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本书出售、求购地址：https://www.jiaokey.com/book/detail/13904361.html</w:t>
      </w:r>
    </w:p>
    <w:p>
      <w:r>
        <w:t>更多相关图书推荐：https://www.jiaokey.com</w:t>
      </w:r>
    </w:p>
    <w:p>
      <w:r>
        <w:t>陈炎，颜炳罡主编 其他作品：https://www.jiaokey.com/tag/陈炎，颜炳罡主编.html</w:t>
      </w:r>
    </w:p>
    <w:p>
      <w:r>
        <w:t>贵阳：孔学堂书局 出版图书：https://www.jiaokey.com/tag/贵阳：孔学堂书局.html</w:t>
      </w:r>
    </w:p>
    <w:p>
      <w:r>
        <w:t>关键词搜索：https://www.jiaokey.com/tag/国际儒学发展报告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