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云淡风清风筝飞鸣  七首《放风筝》民歌比较研究</w:t>
      </w:r>
    </w:p>
    <w:p>
      <w:r>
        <w:rPr>
          <w:rFonts w:ascii="宋体" w:hAnsi="宋体" w:eastAsia="宋体"/>
          <w:sz w:val="24"/>
        </w:rPr>
        <w:t>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云淡风清风筝飞鸣  七首《放风筝》民歌比较研究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本书出售、求购地址：https://www.jiaokey.com/book/detail/13904258.html</w:t>
      </w:r>
    </w:p>
    <w:p>
      <w:r>
        <w:t>更多相关图书推荐：https://www.jiaokey.com</w:t>
      </w:r>
    </w:p>
    <w:p>
      <w:r>
        <w:t>易人著 其他作品：https://www.jiaokey.com/tag/易人著.html</w:t>
      </w:r>
    </w:p>
    <w:p>
      <w:r>
        <w:t>关键词搜索：https://www.jiaokey.com/tag/云淡风清风筝飞鸣  七首《放风筝》民歌比较研究.html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