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硕士学位论文  述评《爵士乐》兼谈该书有关爵士乐术语的汉语表述</w:t>
      </w:r>
    </w:p>
    <w:p>
      <w:r>
        <w:rPr>
          <w:rFonts w:ascii="宋体" w:hAnsi="宋体" w:eastAsia="宋体"/>
          <w:sz w:val="24"/>
        </w:rPr>
        <w:t>梁方敏著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硕士学位论文  述评《爵士乐》兼谈该书有关爵士乐术语的汉语表述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梁方敏著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本书出售、求购地址：https://www.jiaokey.com/book/detail/13904223.html</w:t>
      </w:r>
    </w:p>
    <w:p>
      <w:r>
        <w:t>更多相关图书推荐：https://www.jiaokey.com</w:t>
      </w:r>
    </w:p>
    <w:p>
      <w:r>
        <w:t>梁方敏著 其他作品：https://www.jiaokey.com/tag/梁方敏著.html</w:t>
      </w:r>
    </w:p>
    <w:p>
      <w:r>
        <w:t>关键词搜索：https://www.jiaokey.com/tag/硕士学位论文  述评《爵士乐》兼谈该书有关爵士乐术语的汉语表述.html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