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新世纪中国民办教育  中英文本</w:t>
      </w:r>
    </w:p>
    <w:p>
      <w:r>
        <w:rPr>
          <w:rFonts w:ascii="宋体" w:hAnsi="宋体" w:eastAsia="宋体"/>
          <w:sz w:val="24"/>
        </w:rPr>
        <w:t>尤玲主编；人民画报社，中国管理科学学会民办教育管理专业委员会编辑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新世纪中国民办教育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尤玲主编；人民画报社，中国管理科学学会民办教育管理专业委员会编辑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本书出售、求购地址：https://www.jiaokey.com/book/detail/13903862.html</w:t>
      </w:r>
    </w:p>
    <w:p>
      <w:r>
        <w:t>更多相关图书推荐：https://www.jiaokey.com</w:t>
      </w:r>
    </w:p>
    <w:p>
      <w:r>
        <w:t>尤玲主编；人民画报社，中国管理科学学会民办教育管理专业委员会编辑 其他作品：https://www.jiaokey.com/tag/尤玲主编；人民画报社，中国管理科学学会民办教育管理专业委员会编辑.html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关键词搜索：https://www.jiaokey.com/tag/新世纪中国民办教育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