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巴西外交政策  从萨尔内到卢拉的自主之路</w:t>
      </w:r>
    </w:p>
    <w:p>
      <w:r>
        <w:rPr>
          <w:rFonts w:ascii="宋体" w:hAnsi="宋体" w:eastAsia="宋体"/>
          <w:sz w:val="24"/>
        </w:rPr>
        <w:t>（巴西）杜鲁·维也瓦尼（Tullo Vigevani），（巴西）加布里埃尔·塞帕鲁尼（Gabriel Cepaluni）著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巴西外交政策  从萨尔内到卢拉的自主之路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（巴西）杜鲁·维也瓦尼（Tullo Vigevani），（巴西）加布里埃尔·塞帕鲁尼（Gabriel Cepaluni）著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本书出售、求购地址：https://www.jiaokey.com/book/detail/13903614.html</w:t>
      </w:r>
    </w:p>
    <w:p>
      <w:r>
        <w:t>更多相关图书推荐：https://www.jiaokey.com</w:t>
      </w:r>
    </w:p>
    <w:p>
      <w:r>
        <w:t>（巴西）杜鲁·维也瓦尼（Tullo Vigevani），（巴西）加布里埃尔·塞帕鲁尼（Gabriel Cepaluni）著 其他作品：https://www.jiaokey.com/tag/（巴西）杜鲁·维也瓦尼（Tullo Vigevani），（巴西）加布里埃尔·塞帕鲁尼（Gabriel Cepaluni）著.html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关键词搜索：https://www.jiaokey.com/tag/巴西外交政策  从萨尔内到卢拉的自主之路.html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