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《四编》总目</w:t>
      </w:r>
    </w:p>
    <w:p>
      <w:r>
        <w:rPr>
          <w:rFonts w:ascii="宋体" w:hAnsi="宋体" w:eastAsia="宋体"/>
          <w:sz w:val="24"/>
        </w:rPr>
        <w:t>王明孙主编；编辑部编；彭妮丝著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《四编》总目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王明孙主编；编辑部编；彭妮丝著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本书出售、求购地址：https://www.jiaokey.com/book/detail/13903210.html</w:t>
      </w:r>
    </w:p>
    <w:p>
      <w:r>
        <w:t>更多相关图书推荐：https://www.jiaokey.com</w:t>
      </w:r>
    </w:p>
    <w:p>
      <w:r>
        <w:t>王明孙主编；编辑部编；彭妮丝著 其他作品：https://www.jiaokey.com/tag/王明孙主编；编辑部编；彭妮丝著.html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关键词搜索：https://www.jiaokey.com/tag/《四编》总目.html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