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古琴考级曲集  3  第9-10级</w:t>
      </w:r>
    </w:p>
    <w:p>
      <w:r>
        <w:rPr>
          <w:rFonts w:ascii="宋体" w:hAnsi="宋体" w:eastAsia="宋体"/>
          <w:sz w:val="24"/>
        </w:rPr>
        <w:t>中国民族管弦乐学会全国民族乐器演奏社会艺术水平考级委员会系列丛书编委会编；朴东生总编；张殿英副总编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古琴考级曲集  3  第9-10级</w:t>
            </w:r>
          </w:p>
        </w:tc>
      </w:tr>
      <w:tr>
        <w:tc>
          <w:tcPr>
            <w:tcW w:type="dxa" w:w="4320"/>
          </w:tcPr>
          <w:p>
            <w:r>
              <w:t>作者</w:t>
            </w:r>
          </w:p>
        </w:tc>
        <w:tc>
          <w:tcPr>
            <w:tcW w:type="dxa" w:w="4320"/>
          </w:tcPr>
          <w:p>
            <w:r>
              <w:t>中国民族管弦乐学会全国民族乐器演奏社会艺术水平考级委员会系列丛书编委会编；朴东生总编；张殿英副总编</w:t>
            </w:r>
          </w:p>
        </w:tc>
      </w:tr>
      <w:tr>
        <w:tc>
          <w:tcPr>
            <w:tcW w:type="dxa" w:w="4320"/>
          </w:tcPr>
          <w:p>
            <w:r>
              <w:t>出版社</w:t>
            </w:r>
          </w:p>
        </w:tc>
        <w:tc>
          <w:tcPr>
            <w:tcW w:type="dxa" w:w="4320"/>
          </w:tcPr>
          <w:p>
            <w:r>
              <w:t>北京：人民音乐出版社</w:t>
            </w:r>
          </w:p>
        </w:tc>
      </w:tr>
      <w:tr>
        <w:tc>
          <w:tcPr>
            <w:tcW w:type="dxa" w:w="4320"/>
          </w:tcPr>
          <w:p>
            <w:r>
              <w:t>ISBN</w:t>
            </w:r>
          </w:p>
        </w:tc>
        <w:tc>
          <w:tcPr>
            <w:tcW w:type="dxa" w:w="4320"/>
          </w:tcPr>
          <w:p>
            <w:r/>
          </w:p>
        </w:tc>
      </w:tr>
      <w:tr>
        <w:tc>
          <w:tcPr>
            <w:tcW w:type="dxa" w:w="4320"/>
          </w:tcPr>
          <w:p>
            <w:r>
              <w:t>出版日期</w:t>
            </w:r>
          </w:p>
        </w:tc>
        <w:tc>
          <w:tcPr>
            <w:tcW w:type="dxa" w:w="4320"/>
          </w:tcPr>
          <w:p>
            <w:r>
              <w:t>2008-01-01</w:t>
            </w:r>
          </w:p>
        </w:tc>
      </w:tr>
      <w:tr>
        <w:tc>
          <w:tcPr>
            <w:tcW w:type="dxa" w:w="4320"/>
          </w:tcPr>
          <w:p>
            <w:r>
              <w:t>页数</w:t>
            </w:r>
          </w:p>
        </w:tc>
        <w:tc>
          <w:tcPr>
            <w:tcW w:type="dxa" w:w="4320"/>
          </w:tcPr>
          <w:p>
            <w:r>
              <w:t>186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本书出售、求购地址：https://www.jiaokey.com/book/detail/13902683.html</w:t>
      </w:r>
    </w:p>
    <w:p>
      <w:r>
        <w:t>更多相关图书推荐：https://www.jiaokey.com</w:t>
      </w:r>
    </w:p>
    <w:p>
      <w:r>
        <w:t>中国民族管弦乐学会全国民族乐器演奏社会艺术水平考级委员会系列丛书编委会编；朴东生总编；张殿英副总编 其他作品：https://www.jiaokey.com/tag/中国民族管弦乐学会全国民族乐器演奏社会艺术水平考级委员会系列丛书编委会编；朴东生总编；张殿英副总编.html</w:t>
      </w:r>
    </w:p>
    <w:p>
      <w:r>
        <w:t>北京：人民音乐出版社 出版图书：https://www.jiaokey.com/tag/北京：人民音乐出版社.html</w:t>
      </w:r>
    </w:p>
    <w:p>
      <w:r>
        <w:t>关键词搜索：https://www.jiaokey.com/tag/古琴考级曲集  3  第9-10级.html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