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中国大学生美术作品年鉴  2010  上  造型艺术卷</w:t>
      </w:r>
    </w:p>
    <w:p>
      <w:r>
        <w:rPr>
          <w:rFonts w:ascii="宋体" w:hAnsi="宋体" w:eastAsia="宋体"/>
          <w:sz w:val="24"/>
        </w:rPr>
        <w:t>高亚加主编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中国大学生美术作品年鉴  2010  上  造型艺术卷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本书出售、求购地址：https://www.jiaokey.com/book/detail/13902590.html</w:t>
      </w:r>
    </w:p>
    <w:p>
      <w:r>
        <w:t>更多相关图书推荐：https://www.jiaokey.com</w:t>
      </w:r>
    </w:p>
    <w:p>
      <w:r>
        <w:t>高亚加主编 其他作品：https://www.jiaokey.com/tag/高亚加主编.html</w:t>
      </w:r>
    </w:p>
    <w:p>
      <w:r>
        <w:t>广东省出版集团；新世纪出版社 出版图书：https://www.jiaokey.com/tag/广东省出版集团；新世纪出版社.html</w:t>
      </w:r>
    </w:p>
    <w:p>
      <w:r>
        <w:t>关键词搜索：https://www.jiaokey.com/tag/中国大学生美术作品年鉴  2010  上  造型艺术卷.html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