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肩关节功能解剖图谱</w:t>
      </w:r>
    </w:p>
    <w:p>
      <w:r>
        <w:rPr>
          <w:rFonts w:ascii="宋体" w:hAnsi="宋体" w:eastAsia="宋体"/>
          <w:sz w:val="24"/>
        </w:rPr>
        <w:t>Giovanni Di Giacomo·Nicole Pouliart，Alberto Costantini·Andrea De Vita原著；柴益民，顾文奇主译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肩关节功能解剖图谱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Di Giacomo·Nicole Pouliart，Alberto Costantini·Andrea De Vita原著；柴益民，顾文奇主译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本书出售、求购地址：https://www.jiaokey.com/book/detail/13901907.html</w:t>
      </w:r>
    </w:p>
    <w:p>
      <w:r>
        <w:t>更多相关图书推荐：https://www.jiaokey.com</w:t>
      </w:r>
    </w:p>
    <w:p>
      <w:r>
        <w:t>Giovanni Di Giacomo·Nicole Pouliart，Alberto Costantini·Andrea De Vita原著；柴益民，顾文奇主译 其他作品：https://www.jiaokey.com/tag/Giovanni Di Giacomo·Nicole Pouliart，Alberto Costantini·Andrea De Vita原著；柴益民，顾文奇主译.html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关键词搜索：https://www.jiaokey.com/tag/肩关节功能解剖图谱.html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