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房地产法规  第2版</w:t>
      </w:r>
    </w:p>
    <w:p>
      <w:r>
        <w:rPr>
          <w:rFonts w:ascii="宋体" w:hAnsi="宋体" w:eastAsia="宋体"/>
          <w:sz w:val="24"/>
        </w:rPr>
        <w:t>李岫，朱珊主编；杨奎臣，侯国跃副主编；朱宏亮主审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李岫，朱珊主编；杨奎臣，侯国跃副主编；朱宏亮主审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本书出售、求购地址：https://www.jiaokey.com/book/detail/13901648.html</w:t>
      </w:r>
    </w:p>
    <w:p>
      <w:r>
        <w:t>更多相关图书推荐：https://www.jiaokey.com</w:t>
      </w:r>
    </w:p>
    <w:p>
      <w:r>
        <w:t>李岫，朱珊主编；杨奎臣，侯国跃副主编；朱宏亮主审 其他作品：https://www.jiaokey.com/tag/李岫，朱珊主编；杨奎臣，侯国跃副主编；朱宏亮主审.html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关键词搜索：https://www.jiaokey.com/tag/房地产法规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