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镜像中的中国国家形象</w:t>
      </w:r>
    </w:p>
    <w:p>
      <w:r>
        <w:rPr>
          <w:rFonts w:ascii="宋体" w:hAnsi="宋体" w:eastAsia="宋体"/>
          <w:sz w:val="24"/>
        </w:rPr>
        <w:t>刘琛，张玉宁，陈俊侠，周杜鹃等著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镜像中的中国国家形象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刘琛，张玉宁，陈俊侠，周杜鹃等著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本书出售、求购地址：https://www.jiaokey.com/book/detail/13900171.html</w:t>
      </w:r>
    </w:p>
    <w:p>
      <w:r>
        <w:t>更多相关图书推荐：https://www.jiaokey.com</w:t>
      </w:r>
    </w:p>
    <w:p>
      <w:r>
        <w:t>刘琛，张玉宁，陈俊侠，周杜鹃等著 其他作品：https://www.jiaokey.com/tag/刘琛，张玉宁，陈俊侠，周杜鹃等著.html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关键词搜索：https://www.jiaokey.com/tag/镜像中的中国国家形象.html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