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三年级  上</w:t>
      </w:r>
    </w:p>
    <w:p>
      <w:r>
        <w:rPr>
          <w:rFonts w:ascii="宋体" w:hAnsi="宋体" w:eastAsia="宋体"/>
          <w:sz w:val="24"/>
        </w:rPr>
        <w:t>鲍恩宠主编；邓昭芹，孙迎春，李莲琴，郝新颖，高利民，高宏滨，郭全贵，郭景仪，靳湘如编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鲍恩宠主编；邓昭芹，孙迎春，李莲琴，郝新颖，高利民，高宏滨，郭全贵，郭景仪，靳湘如编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本书出售、求购地址：https://www.jiaokey.com/book/detail/13899922.html</w:t>
      </w:r>
    </w:p>
    <w:p>
      <w:r>
        <w:t>更多相关图书推荐：https://www.jiaokey.com</w:t>
      </w:r>
    </w:p>
    <w:p>
      <w:r>
        <w:t>鲍恩宠主编；邓昭芹，孙迎春，李莲琴，郝新颖，高利民，高宏滨，郭全贵，郭景仪，靳湘如编 其他作品：https://www.jiaokey.com/tag/鲍恩宠主编；邓昭芹，孙迎春，李莲琴，郝新颖，高利民，高宏滨，郭全贵，郭景仪，靳湘如编.html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