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2016国家司法考试万国专题讲座  商法·经济法·知识产权法</w:t>
      </w:r>
    </w:p>
    <w:p>
      <w:r>
        <w:rPr>
          <w:rFonts w:ascii="宋体" w:hAnsi="宋体" w:eastAsia="宋体"/>
          <w:sz w:val="24"/>
        </w:rPr>
        <w:t>北京万国学校组编；骆勇主任；韩友谊，季宏，陈少文副主任；楚道文，高晖云，韩祥波，乐毅，王斌，王立争，张进德委员；胡恩超，刘念，马长燕，朴金花等秘书处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2016国家司法考试万国专题讲座  商法·经济法·知识产权法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北京万国学校组编；骆勇主任；韩友谊，季宏，陈少文副主任；楚道文，高晖云，韩祥波，乐毅，王斌，王立争，张进德委员；胡恩超，刘念，马长燕，朴金花等秘书处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本书出售、求购地址：https://www.jiaokey.com/book/detail/13897475.html</w:t>
      </w:r>
    </w:p>
    <w:p>
      <w:r>
        <w:t>更多相关图书推荐：https://www.jiaokey.com</w:t>
      </w:r>
    </w:p>
    <w:p>
      <w:r>
        <w:t>北京万国学校组编；骆勇主任；韩友谊，季宏，陈少文副主任；楚道文，高晖云，韩祥波，乐毅，王斌，王立争，张进德委员；胡恩超，刘念，马长燕，朴金花等秘书处 其他作品：https://www.jiaokey.com/tag/北京万国学校组编；骆勇主任；韩友谊，季宏，陈少文副主任；楚道文，高晖云，韩祥波，乐毅，王斌，王立争，张进德委员；胡恩超，刘念，马长燕，朴金花等秘书处.html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关键词搜索：https://www.jiaokey.com/tag/2016国家司法考试万国专题讲座  商法·经济法·知识产权法.html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